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02" w:rsidRPr="0086637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t>Архангельская область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Вельский муниципальный район сельское </w:t>
      </w:r>
      <w:r w:rsidR="008254E9" w:rsidRPr="00866372">
        <w:rPr>
          <w:rFonts w:ascii="Times New Roman" w:eastAsia="Times New Roman" w:hAnsi="Times New Roman" w:cs="Times New Roman"/>
          <w:sz w:val="28"/>
          <w:szCs w:val="28"/>
        </w:rPr>
        <w:t>поселение «</w:t>
      </w:r>
      <w:proofErr w:type="spellStart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«</w:t>
      </w:r>
      <w:proofErr w:type="spellStart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четвертого созыва 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C5AA8">
        <w:rPr>
          <w:rFonts w:ascii="Times New Roman" w:eastAsia="Times New Roman" w:hAnsi="Times New Roman" w:cs="Times New Roman"/>
          <w:sz w:val="28"/>
          <w:szCs w:val="28"/>
        </w:rPr>
        <w:t>двенадцатое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 заседание)</w:t>
      </w:r>
    </w:p>
    <w:p w:rsidR="00526B02" w:rsidRPr="0086637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B02" w:rsidRPr="0086637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26B02" w:rsidRPr="0086637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B0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5AA8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 года     </w:t>
      </w:r>
      <w:r w:rsidR="008254E9" w:rsidRPr="00866372">
        <w:rPr>
          <w:rFonts w:ascii="Times New Roman" w:eastAsia="Times New Roman" w:hAnsi="Times New Roman" w:cs="Times New Roman"/>
          <w:sz w:val="28"/>
          <w:szCs w:val="28"/>
        </w:rPr>
        <w:t>№ 69</w:t>
      </w:r>
    </w:p>
    <w:p w:rsidR="003D7CF3" w:rsidRPr="00866372" w:rsidRDefault="003D7CF3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депутатов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№159 от 02.06.2025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526B02" w:rsidRPr="00866372" w:rsidRDefault="00526B02" w:rsidP="00526B0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26B02" w:rsidRDefault="00526B02" w:rsidP="00526B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526B02" w:rsidRPr="009C6F9C" w:rsidRDefault="008254E9" w:rsidP="00526B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6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r w:rsidR="00526B02"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5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26B02"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</w:t>
      </w:r>
      <w:bookmarkStart w:id="0" w:name="_GoBack"/>
      <w:bookmarkEnd w:id="0"/>
      <w:r w:rsidR="005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агоустройства</w:t>
      </w:r>
    </w:p>
    <w:p w:rsidR="00526B02" w:rsidRDefault="00526B02" w:rsidP="00526B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B02" w:rsidRPr="00866372" w:rsidRDefault="00526B02" w:rsidP="0052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6372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9C6F9C">
        <w:rPr>
          <w:rFonts w:ascii="Times New Roman" w:eastAsia="Times New Roman" w:hAnsi="Times New Roman" w:cs="Times New Roman"/>
          <w:sz w:val="28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</w:rPr>
        <w:t xml:space="preserve"> от 31 июля 2020 года № 248-ФЗ «</w:t>
      </w:r>
      <w:r w:rsidRPr="009C6F9C">
        <w:rPr>
          <w:rFonts w:ascii="Times New Roman" w:eastAsia="Times New Roman" w:hAnsi="Times New Roman" w:cs="Times New Roman"/>
          <w:sz w:val="28"/>
        </w:rPr>
        <w:t>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</w:rPr>
        <w:t>»</w:t>
      </w:r>
      <w:r w:rsidRPr="00866372">
        <w:rPr>
          <w:rFonts w:ascii="Times New Roman" w:eastAsia="Times New Roman" w:hAnsi="Times New Roman" w:cs="Times New Roman"/>
          <w:sz w:val="28"/>
        </w:rPr>
        <w:t xml:space="preserve"> 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«</w:t>
      </w:r>
      <w:proofErr w:type="spellStart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r w:rsidR="008254E9" w:rsidRPr="00866372">
        <w:rPr>
          <w:rFonts w:ascii="Times New Roman" w:eastAsia="Times New Roman" w:hAnsi="Times New Roman" w:cs="Times New Roman"/>
          <w:sz w:val="28"/>
          <w:szCs w:val="28"/>
        </w:rPr>
        <w:t>области РЕШИЛ</w:t>
      </w:r>
      <w:r w:rsidRPr="00866372">
        <w:rPr>
          <w:rFonts w:ascii="Times New Roman" w:eastAsia="Times New Roman" w:hAnsi="Times New Roman" w:cs="Times New Roman"/>
          <w:sz w:val="28"/>
        </w:rPr>
        <w:t>: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ind w:left="152" w:right="171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26B02" w:rsidRPr="003734A6" w:rsidRDefault="00526B02" w:rsidP="00526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A6">
        <w:rPr>
          <w:rFonts w:ascii="Times New Roman" w:eastAsia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E9" w:rsidRPr="009C6F9C">
        <w:rPr>
          <w:rFonts w:ascii="Times New Roman" w:eastAsia="Times New Roman" w:hAnsi="Times New Roman" w:cs="Times New Roman"/>
          <w:sz w:val="28"/>
          <w:szCs w:val="28"/>
        </w:rPr>
        <w:t>о муниципальном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контроле за соблюдением Правил </w:t>
      </w:r>
      <w:proofErr w:type="gramStart"/>
      <w:r w:rsidRPr="009C6F9C">
        <w:rPr>
          <w:rFonts w:ascii="Times New Roman" w:eastAsia="Times New Roman" w:hAnsi="Times New Roman" w:cs="Times New Roman"/>
          <w:sz w:val="28"/>
          <w:szCs w:val="28"/>
        </w:rPr>
        <w:t>благоустройства  территории</w:t>
      </w:r>
      <w:proofErr w:type="gramEnd"/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9C6F9C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9C6F9C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B02" w:rsidRPr="003734A6" w:rsidRDefault="00526B02" w:rsidP="00526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A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Pr="003734A6">
        <w:rPr>
          <w:rFonts w:ascii="Times New Roman" w:eastAsia="Times New Roman" w:hAnsi="Times New Roman" w:cs="Times New Roman"/>
          <w:sz w:val="28"/>
          <w:szCs w:val="28"/>
        </w:rPr>
        <w:t>Пуйский</w:t>
      </w:r>
      <w:proofErr w:type="spellEnd"/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вестник». Разместить настоящее решение на официальном сайте администрации </w:t>
      </w:r>
      <w:r w:rsidRPr="00DA48F1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DA48F1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DA48F1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r w:rsidR="008254E9" w:rsidRPr="00DA48F1">
        <w:rPr>
          <w:rFonts w:ascii="Times New Roman" w:eastAsia="Times New Roman" w:hAnsi="Times New Roman" w:cs="Times New Roman"/>
          <w:sz w:val="28"/>
          <w:szCs w:val="28"/>
        </w:rPr>
        <w:t>области в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«Муниципальный контроль».</w:t>
      </w:r>
    </w:p>
    <w:p w:rsidR="00526B02" w:rsidRDefault="00526B02" w:rsidP="00526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  <w:r w:rsidRPr="00526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Со дня вступления в силу настоящего решения, решение Совета депутатов 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31 августа 2021 года </w:t>
      </w:r>
      <w:r w:rsidRPr="00526B02">
        <w:rPr>
          <w:rFonts w:ascii="Times New Roman" w:eastAsia="Times New Roman" w:hAnsi="Times New Roman" w:cs="Times New Roman"/>
          <w:sz w:val="28"/>
          <w:szCs w:val="28"/>
        </w:rPr>
        <w:t>№  232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26B0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 муниципальном контроле за соблюдением Правил благоустройства территории муниципального образования «</w:t>
      </w:r>
      <w:proofErr w:type="spellStart"/>
      <w:r w:rsidRPr="00526B0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526B02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526B02" w:rsidRDefault="00526B02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AA8" w:rsidRPr="00866372" w:rsidRDefault="004C5AA8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proofErr w:type="gramStart"/>
      <w:r w:rsidRPr="00866372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Заборская</w:t>
      </w:r>
      <w:proofErr w:type="spellEnd"/>
    </w:p>
    <w:p w:rsidR="00526B02" w:rsidRPr="00866372" w:rsidRDefault="00526B02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B02" w:rsidRDefault="00526B02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AA8" w:rsidRPr="00866372" w:rsidRDefault="004C5AA8" w:rsidP="00526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B02" w:rsidRDefault="00526B02" w:rsidP="00526B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3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муниципального </w:t>
      </w:r>
      <w:proofErr w:type="gramStart"/>
      <w:r w:rsidRPr="00866372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Pr="00866372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А.А. </w:t>
      </w:r>
      <w:proofErr w:type="spellStart"/>
      <w:r w:rsidRPr="00866372">
        <w:rPr>
          <w:rFonts w:ascii="Times New Roman" w:eastAsia="Times New Roman" w:hAnsi="Times New Roman" w:cs="Times New Roman"/>
          <w:sz w:val="28"/>
          <w:szCs w:val="28"/>
        </w:rPr>
        <w:t>Пучинин</w:t>
      </w:r>
      <w:proofErr w:type="spellEnd"/>
    </w:p>
    <w:p w:rsidR="00DA0B40" w:rsidRPr="004C5AA8" w:rsidRDefault="00DA0B40" w:rsidP="00DA0B40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5AA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C5AA8" w:rsidRPr="004C5AA8" w:rsidRDefault="00DA0B40" w:rsidP="004C5AA8">
      <w:pPr>
        <w:widowControl w:val="0"/>
        <w:autoSpaceDE w:val="0"/>
        <w:autoSpaceDN w:val="0"/>
        <w:spacing w:before="8" w:after="0" w:line="247" w:lineRule="auto"/>
        <w:ind w:left="4395" w:right="-143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>решением</w:t>
      </w:r>
      <w:r w:rsidRPr="004C5AA8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>Совета</w:t>
      </w:r>
      <w:r w:rsidRPr="004C5AA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>депутатов</w:t>
      </w:r>
    </w:p>
    <w:p w:rsidR="004C5AA8" w:rsidRPr="004C5AA8" w:rsidRDefault="00DA0B40" w:rsidP="004C5AA8">
      <w:pPr>
        <w:widowControl w:val="0"/>
        <w:autoSpaceDE w:val="0"/>
        <w:autoSpaceDN w:val="0"/>
        <w:spacing w:before="8" w:after="0" w:line="247" w:lineRule="auto"/>
        <w:ind w:left="4395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AA8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4C5AA8" w:rsidRPr="004C5AA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C5A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5AA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C5AA8">
        <w:rPr>
          <w:rFonts w:ascii="Times New Roman" w:eastAsia="Times New Roman" w:hAnsi="Times New Roman" w:cs="Times New Roman"/>
          <w:sz w:val="28"/>
          <w:szCs w:val="28"/>
        </w:rPr>
        <w:t>Пуйское</w:t>
      </w:r>
      <w:proofErr w:type="spellEnd"/>
      <w:r w:rsidRPr="004C5A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5AA8" w:rsidRPr="004C5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B40" w:rsidRDefault="00DA0B40" w:rsidP="004C5AA8">
      <w:pPr>
        <w:widowControl w:val="0"/>
        <w:autoSpaceDE w:val="0"/>
        <w:autoSpaceDN w:val="0"/>
        <w:spacing w:before="8" w:after="0" w:line="247" w:lineRule="auto"/>
        <w:ind w:left="4395" w:right="-143"/>
        <w:jc w:val="center"/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</w:pPr>
      <w:r w:rsidRPr="004C5AA8">
        <w:rPr>
          <w:rFonts w:ascii="Times New Roman" w:eastAsia="Times New Roman" w:hAnsi="Times New Roman" w:cs="Times New Roman"/>
          <w:i/>
          <w:spacing w:val="-65"/>
          <w:sz w:val="28"/>
          <w:szCs w:val="28"/>
        </w:rPr>
        <w:t xml:space="preserve"> </w:t>
      </w:r>
      <w:r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 w:rsidR="004C5AA8"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>26 апреля 2023</w:t>
      </w:r>
      <w:r w:rsidRPr="004C5AA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№ </w:t>
      </w:r>
      <w:r w:rsidR="004C5AA8" w:rsidRPr="004C5AA8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4C5AA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</w:p>
    <w:p w:rsidR="008254E9" w:rsidRPr="004C5AA8" w:rsidRDefault="008254E9" w:rsidP="004C5AA8">
      <w:pPr>
        <w:widowControl w:val="0"/>
        <w:autoSpaceDE w:val="0"/>
        <w:autoSpaceDN w:val="0"/>
        <w:spacing w:before="8" w:after="0" w:line="247" w:lineRule="auto"/>
        <w:ind w:left="4395" w:right="-143"/>
        <w:jc w:val="center"/>
        <w:rPr>
          <w:rFonts w:ascii="Times New Roman" w:eastAsia="Times New Roman" w:hAnsi="Times New Roman" w:cs="Times New Roman"/>
          <w:w w:val="99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изм. №159 от 02.06.2025</w:t>
      </w:r>
    </w:p>
    <w:p w:rsidR="00DA0B40" w:rsidRPr="004C5AA8" w:rsidRDefault="00DA0B40" w:rsidP="00E132DE">
      <w:pPr>
        <w:widowControl w:val="0"/>
        <w:autoSpaceDE w:val="0"/>
        <w:autoSpaceDN w:val="0"/>
        <w:spacing w:before="8" w:after="0" w:line="240" w:lineRule="auto"/>
        <w:ind w:left="5228" w:right="-1"/>
        <w:rPr>
          <w:rFonts w:ascii="Times New Roman" w:eastAsia="Times New Roman" w:hAnsi="Times New Roman" w:cs="Times New Roman"/>
          <w:sz w:val="32"/>
          <w:szCs w:val="28"/>
        </w:rPr>
      </w:pPr>
    </w:p>
    <w:p w:rsidR="004C5AA8" w:rsidRDefault="004C5AA8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40" w:rsidRPr="004C5AA8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DA0B40" w:rsidRPr="004C5AA8" w:rsidRDefault="00B87061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муниципальном</w:t>
      </w:r>
      <w:r w:rsidR="00DA0B40" w:rsidRPr="004C5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контроле в сфере благоустройства</w:t>
      </w:r>
    </w:p>
    <w:p w:rsidR="00DA0B40" w:rsidRPr="009948F5" w:rsidRDefault="00DA0B40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Положение, разработанное в соответствии с Федеральным законом от 31 июля 2020 года № 248-ФЗ «О государственном контроле (надзоре) и муниципальном контроле» (далее – Федеральный закон "О государственном контроле (надзоре) и муниципальном контроле в Российской Федерации")  и решением Совета депутатов муниципального образования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31 августа 2021 года  № 227 «О видах муниципального контроля, осуществляемого уполномоченными органами местного самоуправления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 на территории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области», устанавливает порядок организации и осуществления контроля за соблюдением Правил благоустройства  территории муниципального образования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 (далее – муниципальный контроль) на территории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Предметом муниципального контроля является:</w:t>
      </w:r>
    </w:p>
    <w:p w:rsidR="00DA0B40" w:rsidRPr="009948F5" w:rsidRDefault="00526B02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</w:t>
      </w:r>
      <w:r w:rsidR="00BC53D5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услуг;</w:t>
      </w:r>
    </w:p>
    <w:p w:rsidR="00DA0B40" w:rsidRPr="009948F5" w:rsidRDefault="00526B02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(надзорных) мероприятий.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 контроль осуществляется администрацией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 (далее – контрольный (надзорный) орган).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глава муниципального образования;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0659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консультанты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948F5">
        <w:rPr>
          <w:sz w:val="24"/>
          <w:szCs w:val="24"/>
        </w:rPr>
        <w:t xml:space="preserve"> 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8F5">
        <w:rPr>
          <w:rFonts w:ascii="Times New Roman" w:eastAsia="Calibri" w:hAnsi="Times New Roman" w:cs="Times New Roman"/>
          <w:sz w:val="24"/>
          <w:szCs w:val="24"/>
        </w:rPr>
        <w:t>2) здания, помещения; сооружения, территории, земельные участки, оборудование, устройства,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8F5">
        <w:rPr>
          <w:rFonts w:ascii="Times New Roman" w:eastAsia="Calibri" w:hAnsi="Times New Roman" w:cs="Times New Roman"/>
          <w:sz w:val="24"/>
          <w:szCs w:val="24"/>
        </w:rPr>
        <w:t xml:space="preserve">- объекты благоустройства (детские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</w:t>
      </w:r>
      <w:r w:rsidR="00BC53D5" w:rsidRPr="009948F5">
        <w:rPr>
          <w:rFonts w:ascii="Times New Roman" w:eastAsia="Calibri" w:hAnsi="Times New Roman" w:cs="Times New Roman"/>
          <w:sz w:val="24"/>
          <w:szCs w:val="24"/>
        </w:rPr>
        <w:t>территории; технические</w:t>
      </w:r>
      <w:r w:rsidRPr="009948F5">
        <w:rPr>
          <w:rFonts w:ascii="Times New Roman" w:eastAsia="Calibri" w:hAnsi="Times New Roman" w:cs="Times New Roman"/>
          <w:sz w:val="24"/>
          <w:szCs w:val="24"/>
        </w:rPr>
        <w:t xml:space="preserve"> зоны транспортных, инженерных коммуникаций, </w:t>
      </w:r>
      <w:proofErr w:type="spellStart"/>
      <w:r w:rsidRPr="009948F5">
        <w:rPr>
          <w:rFonts w:ascii="Times New Roman" w:eastAsia="Calibri" w:hAnsi="Times New Roman" w:cs="Times New Roman"/>
          <w:sz w:val="24"/>
          <w:szCs w:val="24"/>
        </w:rPr>
        <w:t>водоохранные</w:t>
      </w:r>
      <w:proofErr w:type="spellEnd"/>
      <w:r w:rsidRPr="009948F5">
        <w:rPr>
          <w:rFonts w:ascii="Times New Roman" w:eastAsia="Calibri" w:hAnsi="Times New Roman" w:cs="Times New Roman"/>
          <w:sz w:val="24"/>
          <w:szCs w:val="24"/>
        </w:rPr>
        <w:t xml:space="preserve"> зоны; контейнерные площадки и площадки для складирования отдельных групп коммунальных отходов);  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Calibri" w:hAnsi="Times New Roman" w:cs="Times New Roman"/>
          <w:sz w:val="24"/>
          <w:szCs w:val="24"/>
        </w:rPr>
        <w:t>- элементы благоустройства (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декоративные, технические, планировочные, конструктивные устройства; элементы озеленения; покрытия;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информационные щиты и указатели; малые архитектурные формы; некапитальные нестационарные строения и сооружения; элементы объектов капитального строительства).</w:t>
      </w:r>
    </w:p>
    <w:p w:rsidR="00DA0B40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(надзорному)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8254E9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объектов муниципального контроля обеспечивается контрольным (надзорным) органом путем использования 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B40" w:rsidRDefault="005229F3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8. 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декабря 202</w:t>
      </w:r>
      <w:r w:rsid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8254E9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8254E9">
        <w:t xml:space="preserve"> </w:t>
      </w: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порядок подачи жалоб при осуществлении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контроля не применяется.</w:t>
      </w:r>
    </w:p>
    <w:p w:rsidR="008254E9" w:rsidRDefault="008254E9" w:rsidP="008254E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254E9" w:rsidRPr="008254E9" w:rsidRDefault="008254E9" w:rsidP="008254E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I.I. Управление рисками причинения вреда (ущерба) охраняемым законом ценностям при осуществлении муниципального контроля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9.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9.1.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1) высокий риск;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2) средний риск;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3) низкий риск.</w:t>
      </w:r>
    </w:p>
    <w:p w:rsidR="00DA0B40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9.2. 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 1 к настоящему Положению.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8254E9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Профилактика</w:t>
      </w: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рисков причинения вреда (ущерба)</w:t>
      </w: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446EAD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Виды профилактических мероприятий, проводимых</w:t>
      </w: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DA0B40" w:rsidRPr="009948F5" w:rsidRDefault="00DA0B40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EF4BEB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EF4BEB" w:rsidRDefault="00EF4BEB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консультирование</w:t>
      </w:r>
      <w:r w:rsid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4E9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4441D3" w:rsidRPr="009948F5" w:rsidRDefault="004441D3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40" w:rsidRPr="009948F5" w:rsidRDefault="00446EAD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Информирование</w:t>
      </w:r>
    </w:p>
    <w:p w:rsidR="00DA0B40" w:rsidRPr="009948F5" w:rsidRDefault="00EF4BEB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441D3" w:rsidRPr="009948F5" w:rsidRDefault="004441D3" w:rsidP="00EF4B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40" w:rsidRPr="009948F5" w:rsidRDefault="00446EAD" w:rsidP="00EF4B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EF4BEB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Объявление предостережений о недопустимости</w:t>
      </w: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обязательных требований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EF4BEB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DA0B40" w:rsidRPr="009948F5" w:rsidRDefault="00AA1E0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Возражение на предостережение должно содержать: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идентификационный номер налогоплательщика – контролируемого лица;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нахождения и осуществления деятельности организации, гражданина – контролируемого лица;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дата, номер и наименование органа, объявившего предостережение;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DA0B40" w:rsidRPr="009948F5" w:rsidRDefault="00AA1E0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Возражение на предостережение может быть подано в течение 30 календарных дней со дня его получения.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:rsidR="00DA0B40" w:rsidRPr="009948F5" w:rsidRDefault="00AA1E0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Возражения на предостережения рассматриваются контрольным (надзорным) органом.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возражений на предостережения контрольный (надзорный) орган: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C66653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1E06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Консультирование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AA1E0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Инспекторы контрольного (надзорного) органа осуществляют консультирование: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позднее, чем за 5 рабочих дней до дня проведения консультирования посредством видео-конференц-связи;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DA0B40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законодательством, осуществлением муниципального контроля.</w:t>
      </w:r>
    </w:p>
    <w:p w:rsidR="008254E9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мероприятия.</w:t>
      </w:r>
    </w:p>
    <w:p w:rsidR="00E9614E" w:rsidRPr="009948F5" w:rsidRDefault="004441D3" w:rsidP="00146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9614E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14E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консультирования информация в письменной форме предоставляется контролируемым лицам и их представителям в следующих случаях:</w:t>
      </w:r>
    </w:p>
    <w:p w:rsidR="00E9614E" w:rsidRPr="009948F5" w:rsidRDefault="00E9614E" w:rsidP="00E9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="00446EAD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 лицом </w:t>
      </w:r>
      <w:r w:rsidR="00434D09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 письменный запрос о представлении письменного ответа по вопросам, предусмотренным</w:t>
      </w:r>
      <w:r w:rsidR="00434D09" w:rsidRPr="009948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подпунктом 4 пункта 16 настоящего Положения</w:t>
      </w:r>
      <w:r w:rsidRPr="009948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E9614E" w:rsidRPr="009948F5" w:rsidRDefault="00E9614E" w:rsidP="00434D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8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E9614E" w:rsidRPr="009948F5" w:rsidRDefault="00E9614E" w:rsidP="00434D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8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ответ на поставленные вопросы требует дополнительного запроса сведений.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главой муниципального образования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 сельского поселения «</w:t>
      </w:r>
      <w:proofErr w:type="spell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 в информационно-телекоммуникационной сети "Интернет".</w:t>
      </w:r>
    </w:p>
    <w:p w:rsidR="00446EAD" w:rsidRPr="009948F5" w:rsidRDefault="004441D3" w:rsidP="00446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46EAD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46EAD" w:rsidRPr="009948F5" w:rsidRDefault="00446EAD" w:rsidP="00446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46EAD" w:rsidRPr="009948F5" w:rsidRDefault="00446EAD" w:rsidP="00446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8254E9" w:rsidRPr="008254E9" w:rsidRDefault="008254E9" w:rsidP="008254E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2.4. Профилактические визиты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18.1. 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18.2. Обязательные профилактические визиты проводятся со следующей периодичностью: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2) для объектов муниципального контроля, отнесенных к категории среднего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проводятся;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3)  для объектов муниципального контроля, отнесенных к категориям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18.3. Обязательные профилактические визиты и профилактические визиты по инициативе контролируемого лица проводятся по решению: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1) главы муниципального образования;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2) консультантов администрации сельского поселения «</w:t>
      </w:r>
      <w:proofErr w:type="spellStart"/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Пуйское</w:t>
      </w:r>
      <w:proofErr w:type="spellEnd"/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» Вельского муниципального района Архангельской области.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18.4. О принятом решении о проведении профилактического визита уведомляется контролируемое лицо.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C66653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0B40" w:rsidRPr="009948F5" w:rsidRDefault="00446EAD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Контрольные (надзорные) мероприятия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446EAD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Общие положения о контрольных (надзорных) мероприятиях,</w:t>
      </w: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проводимых при осуществлении муниципального контроля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4441D3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инспекционный визит;</w:t>
      </w:r>
    </w:p>
    <w:p w:rsidR="00734460" w:rsidRPr="009948F5" w:rsidRDefault="00922AB6" w:rsidP="0073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48B7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6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осмотр;</w:t>
      </w:r>
    </w:p>
    <w:p w:rsidR="007548B7" w:rsidRPr="009948F5" w:rsidRDefault="00734460" w:rsidP="0073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документарная проверка</w:t>
      </w:r>
      <w:r w:rsidR="007548B7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B40" w:rsidRPr="009948F5" w:rsidRDefault="004441D3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0516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516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осуществлении муниципального контроля проводятся следующие виды контрольных мероприятий без взаимодействия с контролируемыми лицами:</w:t>
      </w:r>
    </w:p>
    <w:p w:rsidR="00734460" w:rsidRPr="009948F5" w:rsidRDefault="00DA0B40" w:rsidP="0073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46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наблюдение за соблюдением обязательных требований (мониторинг безопасности);</w:t>
      </w:r>
    </w:p>
    <w:p w:rsidR="00734460" w:rsidRPr="009948F5" w:rsidRDefault="00B34A31" w:rsidP="0073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46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выездное обследование.</w:t>
      </w:r>
    </w:p>
    <w:p w:rsidR="00DA0B40" w:rsidRPr="009948F5" w:rsidRDefault="00B34A31" w:rsidP="000C0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проводится </w:t>
      </w:r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</w:t>
      </w:r>
      <w:proofErr w:type="gramStart"/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визит, </w:t>
      </w:r>
      <w:r w:rsidR="000C0E23" w:rsidRPr="009948F5">
        <w:rPr>
          <w:sz w:val="24"/>
          <w:szCs w:val="24"/>
        </w:rPr>
        <w:t xml:space="preserve"> </w:t>
      </w:r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</w:t>
      </w:r>
      <w:proofErr w:type="gramEnd"/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осмотр, документарная проверка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</w:t>
      </w:r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</w:t>
      </w:r>
      <w:proofErr w:type="gramStart"/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визит,  рейдовый</w:t>
      </w:r>
      <w:proofErr w:type="gramEnd"/>
      <w:r w:rsidR="000C0E23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осмотр, документарная проверка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документарная проверка -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-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внеплановых контрольных мероприятий определяется: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-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D83E3D" w:rsidRPr="009948F5" w:rsidRDefault="00D83E3D" w:rsidP="00D8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- содержанием предписания контрольного (надзорного) органа об устранении выявленных нарушений обязательных требований.</w:t>
      </w:r>
    </w:p>
    <w:p w:rsidR="008254E9" w:rsidRPr="008254E9" w:rsidRDefault="002B389A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8254E9"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главы муниципального образования;</w:t>
      </w:r>
    </w:p>
    <w:p w:rsidR="00DA0B40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консультантов администрации сельского поселения «</w:t>
      </w:r>
      <w:proofErr w:type="spellStart"/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Пуйское</w:t>
      </w:r>
      <w:proofErr w:type="spellEnd"/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Вельского муниципального района Архангельской области.</w:t>
      </w:r>
    </w:p>
    <w:p w:rsidR="008254E9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E9">
        <w:rPr>
          <w:rFonts w:ascii="Times New Roman" w:eastAsia="Times New Roman" w:hAnsi="Times New Roman" w:cs="Times New Roman"/>
          <w:sz w:val="24"/>
          <w:szCs w:val="24"/>
          <w:lang w:eastAsia="ru-RU"/>
        </w:rPr>
        <w:t>23.1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:rsidR="008254E9" w:rsidRPr="009948F5" w:rsidRDefault="008254E9" w:rsidP="0082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8254E9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Контрольные (надзорные) действия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0C3C8C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389A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инспекционного визита могут совершаться следующие контрольные (надзорные) действия: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опрос;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DA0B40" w:rsidRPr="009948F5" w:rsidRDefault="00135FEC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DA0B40" w:rsidRPr="009948F5" w:rsidRDefault="00135FEC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389A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рейдового осмотра могут совершаться следующие контрольные (надзорные) действия: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опрос;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</w:t>
      </w:r>
      <w:r w:rsidR="00135FEC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B40" w:rsidRPr="009948F5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документарной проверки могут совершаться следующие контрольные (надзорные) действия: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</w:t>
      </w:r>
      <w:r w:rsidR="00135FEC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B40" w:rsidRPr="009948F5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DA0B40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8254E9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0B40"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Требования к отдельным контрольным (надзорным)</w:t>
      </w: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 и контрольным (надзорным) действиям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:rsidR="00DA0B40" w:rsidRPr="009948F5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нетрудоспособность;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служебной командировке или отпуске в ином населенном пункте;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близких родственников, подтвержденная документально.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DA0B40" w:rsidRPr="009948F5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</w:t>
      </w:r>
      <w:r w:rsidR="00DC6F9E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инспекционного визита, рейдового осмотра, выездного обследования для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(надзорного) мероприятия.</w:t>
      </w:r>
    </w:p>
    <w:p w:rsidR="00DA0B40" w:rsidRDefault="002B389A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Если по результатам контрольного (надзорного) мероприятия выданное предписание об устранении нарушений обязательных требований исполнено </w:t>
      </w:r>
      <w:r w:rsidR="00DA0B4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:rsidR="008254E9" w:rsidRPr="009948F5" w:rsidRDefault="008254E9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Pr="008254E9" w:rsidRDefault="008254E9" w:rsidP="008254E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8254E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8254E9">
        <w:rPr>
          <w:rFonts w:ascii="Times New Roman" w:hAnsi="Times New Roman" w:cs="Times New Roman"/>
          <w:b/>
          <w:sz w:val="24"/>
          <w:szCs w:val="28"/>
        </w:rPr>
        <w:t>V. Оценка результативности и эффективности деятельности контрольного (надзорного) органа по осуществлению муниципального контроля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254E9">
        <w:rPr>
          <w:rFonts w:ascii="Times New Roman" w:hAnsi="Times New Roman" w:cs="Times New Roman"/>
          <w:sz w:val="24"/>
          <w:szCs w:val="28"/>
        </w:rPr>
        <w:t>32.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254E9">
        <w:rPr>
          <w:rFonts w:ascii="Times New Roman" w:hAnsi="Times New Roman" w:cs="Times New Roman"/>
          <w:sz w:val="24"/>
          <w:szCs w:val="28"/>
        </w:rPr>
        <w:t>33. В систему показателей результативности и эффективности деятельности контрольного (надзорного) органа входят:</w:t>
      </w:r>
    </w:p>
    <w:p w:rsidR="008254E9" w:rsidRPr="008254E9" w:rsidRDefault="008254E9" w:rsidP="0082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254E9">
        <w:rPr>
          <w:rFonts w:ascii="Times New Roman" w:hAnsi="Times New Roman" w:cs="Times New Roman"/>
          <w:sz w:val="24"/>
          <w:szCs w:val="28"/>
        </w:rPr>
        <w:t>ключевые показатели контроля в сфере благоустройства в соответствии с приложением № 1 к настоящему Положению;</w:t>
      </w:r>
    </w:p>
    <w:p w:rsidR="00DA0B40" w:rsidRPr="008254E9" w:rsidRDefault="008254E9" w:rsidP="008254E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54E9">
        <w:rPr>
          <w:rFonts w:ascii="Times New Roman" w:hAnsi="Times New Roman" w:cs="Times New Roman"/>
          <w:sz w:val="24"/>
          <w:szCs w:val="28"/>
        </w:rPr>
        <w:t>индикативные показатели контроля в сфере благоустройства в соответствии с приложением № 2 к настоящему Положению.</w:t>
      </w:r>
    </w:p>
    <w:p w:rsidR="00DA0B40" w:rsidRDefault="00DA0B40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E9" w:rsidRDefault="008254E9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Pr="009948F5" w:rsidRDefault="004C5AA8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</w:t>
      </w:r>
      <w:r w:rsidR="008A08FB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A0B40" w:rsidRPr="009948F5" w:rsidRDefault="00DA0B40" w:rsidP="008A08F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="008A08FB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 </w:t>
      </w:r>
      <w:r w:rsidR="008A08FB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</w:p>
    <w:p w:rsidR="00DA0B40" w:rsidRPr="009948F5" w:rsidRDefault="00DA0B40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</w:t>
      </w:r>
    </w:p>
    <w:p w:rsidR="00486484" w:rsidRPr="009948F5" w:rsidRDefault="00486484" w:rsidP="00486484">
      <w:pPr>
        <w:pStyle w:val="6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  <w:r w:rsidRPr="009948F5">
        <w:rPr>
          <w:sz w:val="24"/>
          <w:szCs w:val="24"/>
        </w:rPr>
        <w:t xml:space="preserve">осуществления муниципального контроля в сфере благоустройства </w:t>
      </w:r>
    </w:p>
    <w:p w:rsidR="00DA0B40" w:rsidRPr="009948F5" w:rsidRDefault="00DA0B40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047"/>
        <w:gridCol w:w="3523"/>
      </w:tblGrid>
      <w:tr w:rsidR="00DA0B40" w:rsidRPr="009948F5" w:rsidTr="00C6665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0" w:rsidRPr="009948F5" w:rsidRDefault="00DA0B40" w:rsidP="00C66653">
            <w:pPr>
              <w:jc w:val="center"/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0" w:rsidRPr="009948F5" w:rsidRDefault="00DA0B40" w:rsidP="00C66653">
            <w:pPr>
              <w:jc w:val="center"/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486484" w:rsidRPr="009948F5" w:rsidTr="00C6665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4" w:rsidRPr="009948F5" w:rsidRDefault="00486484" w:rsidP="000A1741">
            <w:pPr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1. 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4" w:rsidRPr="009948F5" w:rsidRDefault="00486484" w:rsidP="000A1741">
            <w:pPr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80</w:t>
            </w:r>
            <w:r w:rsidR="00526B02" w:rsidRPr="009948F5">
              <w:rPr>
                <w:sz w:val="24"/>
                <w:szCs w:val="24"/>
              </w:rPr>
              <w:t>%</w:t>
            </w:r>
          </w:p>
        </w:tc>
      </w:tr>
      <w:tr w:rsidR="001B6C36" w:rsidRPr="009948F5" w:rsidTr="00C6665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6" w:rsidRPr="009948F5" w:rsidRDefault="001B6C36" w:rsidP="000A1741">
            <w:pPr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2. Доля отмененных результатов контрольных (надзорных)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6" w:rsidRPr="009948F5" w:rsidRDefault="001B6C36" w:rsidP="000A1741">
            <w:pPr>
              <w:rPr>
                <w:sz w:val="24"/>
                <w:szCs w:val="24"/>
              </w:rPr>
            </w:pPr>
            <w:r w:rsidRPr="009948F5">
              <w:rPr>
                <w:sz w:val="24"/>
                <w:szCs w:val="24"/>
              </w:rPr>
              <w:t>0%</w:t>
            </w:r>
          </w:p>
        </w:tc>
      </w:tr>
    </w:tbl>
    <w:p w:rsidR="00DA0B40" w:rsidRPr="009948F5" w:rsidRDefault="00DA0B40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Default="00DA0B40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A8" w:rsidRDefault="004C5AA8" w:rsidP="00DA0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6F0E18" w:rsidP="001B6C3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DA0B40" w:rsidRPr="009948F5" w:rsidRDefault="00DA0B40" w:rsidP="001B6C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1B6C36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</w:t>
      </w:r>
      <w:proofErr w:type="gramStart"/>
      <w:r w:rsidR="001B6C36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 благоустройства</w:t>
      </w:r>
      <w:proofErr w:type="gramEnd"/>
    </w:p>
    <w:p w:rsidR="00DA0B40" w:rsidRPr="009948F5" w:rsidRDefault="00DA0B40" w:rsidP="00DA0B4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</w:t>
      </w:r>
    </w:p>
    <w:p w:rsidR="001B6C36" w:rsidRPr="009948F5" w:rsidRDefault="001B6C3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муниципального контроля в сфере благоустройства </w:t>
      </w:r>
    </w:p>
    <w:p w:rsidR="001B6C36" w:rsidRPr="009948F5" w:rsidRDefault="001B6C36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плановых контрольных (надзорных) мероприятий в соответствии с ежегодным планом контрольных (надзорных) мероприятий;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принятых решений о проведении плановых контрольных (надзорных) мероприятий;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 органов прокуратуры о согласовании проведения контрольных (надзорных) мероприятий;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 органов прокуратуры об отказе в согласовании проведения контрольных (надзорных) мероприятий;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оконченных контрольных (надзорных) мероприятий (с оформленными актами контрольных (надзорных) мероприятий).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оконченных контрольных (надзорных) мероприятий без взаимодействия с контролируемыми лицами.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профилактических мероприятий, в том числе по отдельным видам профилактических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полностью или частично отозванных предостережений о недопустимости нарушения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оконченных профилактических мероприятий.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выявленных нарушений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исполненных предписаний об устранении выявленных нарушений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предписаний об устранении выявленных нарушений обязательных требований, исполнение которых отсрочено;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жалоб на решения контрольного (надзорного) органа и действия (бездействие) его должностных лиц: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</w:t>
      </w:r>
      <w:proofErr w:type="gramStart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Количество объектов контроля </w:t>
      </w:r>
      <w:r w:rsidR="00F31FE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31FE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 благоустройства</w:t>
      </w:r>
      <w:proofErr w:type="gram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учете в контрольном (надзорном) органе, по состоянию на первое и последнее число календарного года, в том числе по объектам, отнесенным к различным категориям риска причинения вреда (ущерба) охраняемым законом ценностям.</w:t>
      </w:r>
    </w:p>
    <w:p w:rsidR="00DA0B40" w:rsidRPr="009948F5" w:rsidRDefault="00DA0B40" w:rsidP="00DA0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Количество штатных единиц контрольного (надзорного) органа, в должностные обязанности которых входит обеспечение осуществления </w:t>
      </w:r>
      <w:r w:rsidR="00F31FE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31FE0"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 благоустройства</w:t>
      </w:r>
      <w:proofErr w:type="gramEnd"/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первое и последнее число календарного года.</w:t>
      </w:r>
    </w:p>
    <w:p w:rsidR="00D71779" w:rsidRDefault="00D7177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Default="008254E9">
      <w:pPr>
        <w:rPr>
          <w:sz w:val="24"/>
          <w:szCs w:val="24"/>
        </w:rPr>
      </w:pPr>
    </w:p>
    <w:p w:rsidR="008254E9" w:rsidRPr="009948F5" w:rsidRDefault="008254E9" w:rsidP="008254E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3</w:t>
      </w:r>
    </w:p>
    <w:p w:rsidR="008254E9" w:rsidRPr="009948F5" w:rsidRDefault="008254E9" w:rsidP="008254E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 контроле в сфере благоустройства</w:t>
      </w: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4E9" w:rsidRPr="00C93017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8254E9" w:rsidRPr="00C93017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 объектов муниципального контроля</w:t>
      </w:r>
    </w:p>
    <w:p w:rsidR="008254E9" w:rsidRPr="00C93017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 к категориям риска причинения вреда (ущерба) охраняемым законом ценностям</w:t>
      </w:r>
    </w:p>
    <w:p w:rsidR="008254E9" w:rsidRPr="00C93017" w:rsidRDefault="008254E9" w:rsidP="0082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970"/>
      </w:tblGrid>
      <w:tr w:rsidR="008254E9" w:rsidRPr="00C93017" w:rsidTr="002472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r w:rsidRPr="00C9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риска причинения вреда (ущерба) охраняемым законом ценностям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отнесения объектов муниципального контроля в сфере благоустройства к категориям риска причинения вреда (ущерба) охраняемым законом ценностям</w:t>
            </w:r>
          </w:p>
        </w:tc>
      </w:tr>
      <w:tr w:rsidR="008254E9" w:rsidRPr="00C93017" w:rsidTr="002472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привлечения в течение одного года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8254E9" w:rsidRPr="00C93017" w:rsidTr="002472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2.Средний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привлечения в течение одного года контролируемого лица к административной ответственности за нарушения в сфере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8254E9" w:rsidRPr="00C93017" w:rsidTr="002472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9" w:rsidRPr="00C93017" w:rsidRDefault="008254E9" w:rsidP="002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обстоятельств, предусмотренных</w:t>
            </w:r>
          </w:p>
          <w:p w:rsidR="008254E9" w:rsidRPr="00C93017" w:rsidRDefault="008254E9" w:rsidP="002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категорий высокого и среднего риска.</w:t>
            </w:r>
          </w:p>
        </w:tc>
      </w:tr>
    </w:tbl>
    <w:p w:rsidR="008254E9" w:rsidRPr="00C93017" w:rsidRDefault="008254E9" w:rsidP="0082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E9" w:rsidRPr="009948F5" w:rsidRDefault="008254E9" w:rsidP="008254E9">
      <w:pPr>
        <w:rPr>
          <w:sz w:val="24"/>
          <w:szCs w:val="24"/>
        </w:rPr>
      </w:pPr>
    </w:p>
    <w:sectPr w:rsidR="008254E9" w:rsidRPr="009948F5" w:rsidSect="004C5AA8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76" w:rsidRDefault="003E5A76" w:rsidP="004C5AA8">
      <w:pPr>
        <w:spacing w:after="0" w:line="240" w:lineRule="auto"/>
      </w:pPr>
      <w:r>
        <w:separator/>
      </w:r>
    </w:p>
  </w:endnote>
  <w:endnote w:type="continuationSeparator" w:id="0">
    <w:p w:rsidR="003E5A76" w:rsidRDefault="003E5A76" w:rsidP="004C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A8" w:rsidRDefault="004C5AA8">
    <w:pPr>
      <w:pStyle w:val="a9"/>
      <w:jc w:val="right"/>
    </w:pPr>
  </w:p>
  <w:p w:rsidR="004C5AA8" w:rsidRDefault="004C5AA8" w:rsidP="004C5AA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76" w:rsidRDefault="003E5A76" w:rsidP="004C5AA8">
      <w:pPr>
        <w:spacing w:after="0" w:line="240" w:lineRule="auto"/>
      </w:pPr>
      <w:r>
        <w:separator/>
      </w:r>
    </w:p>
  </w:footnote>
  <w:footnote w:type="continuationSeparator" w:id="0">
    <w:p w:rsidR="003E5A76" w:rsidRDefault="003E5A76" w:rsidP="004C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40"/>
    <w:rsid w:val="000C0E23"/>
    <w:rsid w:val="000C3C8C"/>
    <w:rsid w:val="00135FEC"/>
    <w:rsid w:val="00146B8F"/>
    <w:rsid w:val="00146F79"/>
    <w:rsid w:val="00186DE0"/>
    <w:rsid w:val="001B6C36"/>
    <w:rsid w:val="00215037"/>
    <w:rsid w:val="002251B3"/>
    <w:rsid w:val="00254F7A"/>
    <w:rsid w:val="00290BBB"/>
    <w:rsid w:val="0029358D"/>
    <w:rsid w:val="002B389A"/>
    <w:rsid w:val="0036771A"/>
    <w:rsid w:val="003D7CF3"/>
    <w:rsid w:val="003E5A76"/>
    <w:rsid w:val="00434D09"/>
    <w:rsid w:val="004441D3"/>
    <w:rsid w:val="00446EAD"/>
    <w:rsid w:val="00486484"/>
    <w:rsid w:val="004C5AA8"/>
    <w:rsid w:val="005229F3"/>
    <w:rsid w:val="00526B02"/>
    <w:rsid w:val="0053420E"/>
    <w:rsid w:val="00585B52"/>
    <w:rsid w:val="00606593"/>
    <w:rsid w:val="00606A04"/>
    <w:rsid w:val="006F0E18"/>
    <w:rsid w:val="00734460"/>
    <w:rsid w:val="007548B7"/>
    <w:rsid w:val="008254E9"/>
    <w:rsid w:val="008A08FB"/>
    <w:rsid w:val="00922AB6"/>
    <w:rsid w:val="009357E9"/>
    <w:rsid w:val="009948F5"/>
    <w:rsid w:val="00AA0516"/>
    <w:rsid w:val="00AA1E06"/>
    <w:rsid w:val="00B34A31"/>
    <w:rsid w:val="00B633F4"/>
    <w:rsid w:val="00B87061"/>
    <w:rsid w:val="00BC53D5"/>
    <w:rsid w:val="00C66653"/>
    <w:rsid w:val="00CE1808"/>
    <w:rsid w:val="00D16D2A"/>
    <w:rsid w:val="00D50F0B"/>
    <w:rsid w:val="00D71779"/>
    <w:rsid w:val="00D83E3D"/>
    <w:rsid w:val="00DA0B40"/>
    <w:rsid w:val="00DB0B63"/>
    <w:rsid w:val="00DC6F9E"/>
    <w:rsid w:val="00E05C1D"/>
    <w:rsid w:val="00E132DE"/>
    <w:rsid w:val="00E9614E"/>
    <w:rsid w:val="00EE4508"/>
    <w:rsid w:val="00EF4BEB"/>
    <w:rsid w:val="00F31FE0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10B9F-4C60-498F-A039-E965E756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table" w:styleId="a4">
    <w:name w:val="Table Grid"/>
    <w:basedOn w:val="a1"/>
    <w:rsid w:val="00D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4864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6484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8F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F5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AA8"/>
  </w:style>
  <w:style w:type="paragraph" w:styleId="a9">
    <w:name w:val="footer"/>
    <w:basedOn w:val="a"/>
    <w:link w:val="aa"/>
    <w:uiPriority w:val="99"/>
    <w:unhideWhenUsed/>
    <w:rsid w:val="004C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2023-04-19T12:47:00Z</cp:lastPrinted>
  <dcterms:created xsi:type="dcterms:W3CDTF">2022-12-14T07:54:00Z</dcterms:created>
  <dcterms:modified xsi:type="dcterms:W3CDTF">2025-06-27T09:58:00Z</dcterms:modified>
</cp:coreProperties>
</file>